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1CE61" w14:textId="77777777" w:rsidR="00CD23BF" w:rsidRDefault="001973B8">
      <w:pPr>
        <w:pStyle w:val="Title"/>
        <w:rPr>
          <w:u w:val="none"/>
        </w:rPr>
      </w:pPr>
      <w:r>
        <w:t>Support</w:t>
      </w:r>
      <w:r>
        <w:rPr>
          <w:spacing w:val="-2"/>
        </w:rPr>
        <w:t xml:space="preserve"> </w:t>
      </w:r>
      <w:r>
        <w:t>Staff</w:t>
      </w:r>
      <w:r>
        <w:rPr>
          <w:spacing w:val="-2"/>
        </w:rPr>
        <w:t xml:space="preserve"> Vacancy</w:t>
      </w:r>
    </w:p>
    <w:p w14:paraId="33C1CE62" w14:textId="77777777" w:rsidR="00CD23BF" w:rsidRDefault="00CD23BF">
      <w:pPr>
        <w:pStyle w:val="BodyText"/>
        <w:spacing w:before="10"/>
        <w:rPr>
          <w:b/>
          <w:sz w:val="15"/>
        </w:rPr>
      </w:pPr>
    </w:p>
    <w:p w14:paraId="33C1CE63" w14:textId="77777777" w:rsidR="00CD23BF" w:rsidRDefault="001973B8" w:rsidP="00384443">
      <w:pPr>
        <w:spacing w:line="252" w:lineRule="exact"/>
        <w:ind w:left="100"/>
        <w:rPr>
          <w:b/>
          <w:spacing w:val="-2"/>
        </w:rPr>
      </w:pPr>
      <w:r>
        <w:rPr>
          <w:b/>
        </w:rPr>
        <w:t>Post:</w:t>
      </w:r>
      <w:r>
        <w:rPr>
          <w:b/>
          <w:spacing w:val="70"/>
          <w:w w:val="150"/>
        </w:rPr>
        <w:t xml:space="preserve"> </w:t>
      </w:r>
      <w:r w:rsidR="00384443">
        <w:rPr>
          <w:b/>
          <w:spacing w:val="70"/>
          <w:w w:val="150"/>
        </w:rPr>
        <w:tab/>
        <w:t xml:space="preserve">  </w:t>
      </w:r>
      <w:r w:rsidRPr="00384443">
        <w:t>Lunchtime</w:t>
      </w:r>
      <w:r w:rsidRPr="00384443">
        <w:rPr>
          <w:spacing w:val="-1"/>
        </w:rPr>
        <w:t xml:space="preserve"> </w:t>
      </w:r>
      <w:r w:rsidR="00F949CA">
        <w:rPr>
          <w:spacing w:val="-2"/>
        </w:rPr>
        <w:t>Supervisor</w:t>
      </w:r>
      <w:r w:rsidR="00384443">
        <w:rPr>
          <w:b/>
          <w:spacing w:val="-2"/>
        </w:rPr>
        <w:t xml:space="preserve"> </w:t>
      </w:r>
    </w:p>
    <w:p w14:paraId="33C1CE64" w14:textId="77777777" w:rsidR="00384443" w:rsidRPr="00384443" w:rsidRDefault="00384443" w:rsidP="00384443">
      <w:pPr>
        <w:ind w:left="100" w:right="3362"/>
      </w:pPr>
      <w:r>
        <w:rPr>
          <w:b/>
        </w:rPr>
        <w:t>Hours:</w:t>
      </w:r>
      <w:r>
        <w:rPr>
          <w:b/>
          <w:spacing w:val="40"/>
        </w:rPr>
        <w:t xml:space="preserve"> </w:t>
      </w:r>
      <w:r>
        <w:rPr>
          <w:b/>
          <w:spacing w:val="40"/>
        </w:rPr>
        <w:tab/>
        <w:t xml:space="preserve">   </w:t>
      </w:r>
      <w:r w:rsidRPr="00384443">
        <w:t>7</w:t>
      </w:r>
      <w:r>
        <w:t>.5 hours per week x 38 weeks per year</w:t>
      </w:r>
    </w:p>
    <w:p w14:paraId="33C1CE65" w14:textId="7BEB0A21" w:rsidR="00384443" w:rsidRPr="00384443" w:rsidRDefault="001973B8" w:rsidP="00384443">
      <w:pPr>
        <w:ind w:left="100" w:right="1895"/>
        <w:rPr>
          <w:b/>
          <w:sz w:val="18"/>
          <w:szCs w:val="18"/>
        </w:rPr>
      </w:pPr>
      <w:r>
        <w:rPr>
          <w:b/>
        </w:rPr>
        <w:t>From:</w:t>
      </w:r>
      <w:r>
        <w:rPr>
          <w:b/>
          <w:spacing w:val="40"/>
        </w:rPr>
        <w:t xml:space="preserve"> </w:t>
      </w:r>
      <w:r w:rsidR="00384443">
        <w:rPr>
          <w:b/>
          <w:spacing w:val="40"/>
        </w:rPr>
        <w:tab/>
        <w:t xml:space="preserve">   </w:t>
      </w:r>
      <w:r w:rsidR="00FC6F84">
        <w:t xml:space="preserve">12 noon – 1.30 pm </w:t>
      </w:r>
      <w:r w:rsidRPr="00384443">
        <w:t>–</w:t>
      </w:r>
      <w:r w:rsidRPr="00384443">
        <w:rPr>
          <w:spacing w:val="-5"/>
        </w:rPr>
        <w:t xml:space="preserve"> </w:t>
      </w:r>
      <w:r w:rsidRPr="00384443">
        <w:t>Monday</w:t>
      </w:r>
      <w:r w:rsidRPr="00384443">
        <w:rPr>
          <w:spacing w:val="-5"/>
        </w:rPr>
        <w:t xml:space="preserve"> </w:t>
      </w:r>
      <w:r w:rsidRPr="00384443">
        <w:t>to</w:t>
      </w:r>
      <w:r w:rsidRPr="00384443">
        <w:rPr>
          <w:spacing w:val="-5"/>
        </w:rPr>
        <w:t xml:space="preserve"> </w:t>
      </w:r>
      <w:r w:rsidRPr="00384443">
        <w:t>Friday</w:t>
      </w:r>
      <w:r w:rsidR="00384443">
        <w:t xml:space="preserve"> </w:t>
      </w:r>
      <w:r w:rsidR="00384443">
        <w:rPr>
          <w:b/>
          <w:sz w:val="18"/>
          <w:szCs w:val="18"/>
        </w:rPr>
        <w:t>(</w:t>
      </w:r>
      <w:r w:rsidRPr="00384443">
        <w:rPr>
          <w:b/>
          <w:sz w:val="18"/>
          <w:szCs w:val="18"/>
        </w:rPr>
        <w:t>term</w:t>
      </w:r>
      <w:r w:rsidRPr="00384443">
        <w:rPr>
          <w:b/>
          <w:spacing w:val="-4"/>
          <w:sz w:val="18"/>
          <w:szCs w:val="18"/>
        </w:rPr>
        <w:t xml:space="preserve"> </w:t>
      </w:r>
      <w:r w:rsidRPr="00384443">
        <w:rPr>
          <w:b/>
          <w:sz w:val="18"/>
          <w:szCs w:val="18"/>
        </w:rPr>
        <w:t>time</w:t>
      </w:r>
      <w:r w:rsidRPr="00384443">
        <w:rPr>
          <w:b/>
          <w:spacing w:val="-5"/>
          <w:sz w:val="18"/>
          <w:szCs w:val="18"/>
        </w:rPr>
        <w:t xml:space="preserve"> </w:t>
      </w:r>
      <w:r w:rsidR="00384443">
        <w:rPr>
          <w:b/>
          <w:sz w:val="18"/>
          <w:szCs w:val="18"/>
        </w:rPr>
        <w:t>only)</w:t>
      </w:r>
    </w:p>
    <w:p w14:paraId="0AA850B1" w14:textId="090543E9" w:rsidR="00383497" w:rsidRPr="00383497" w:rsidRDefault="00384443" w:rsidP="00383497">
      <w:pPr>
        <w:rPr>
          <w:rFonts w:ascii="Times New Roman" w:eastAsia="Times New Roman" w:hAnsi="Times New Roman" w:cs="Times New Roman"/>
          <w:sz w:val="24"/>
          <w:szCs w:val="24"/>
          <w:lang w:val="en-GB" w:eastAsia="en-GB"/>
        </w:rPr>
      </w:pPr>
      <w:r>
        <w:rPr>
          <w:b/>
        </w:rPr>
        <w:t>Actual</w:t>
      </w:r>
      <w:r>
        <w:rPr>
          <w:b/>
          <w:spacing w:val="-2"/>
        </w:rPr>
        <w:t xml:space="preserve"> </w:t>
      </w:r>
      <w:r>
        <w:rPr>
          <w:b/>
        </w:rPr>
        <w:t>Salary</w:t>
      </w:r>
      <w:r w:rsidRPr="00384443">
        <w:t>:</w:t>
      </w:r>
      <w:r>
        <w:t xml:space="preserve">   </w:t>
      </w:r>
      <w:r w:rsidR="00383497">
        <w:rPr>
          <w:spacing w:val="-1"/>
        </w:rPr>
        <w:t xml:space="preserve"> </w:t>
      </w:r>
      <w:bookmarkStart w:id="0" w:name="_GoBack"/>
      <w:bookmarkEnd w:id="0"/>
      <w:r w:rsidR="00643EFF">
        <w:t xml:space="preserve"> </w:t>
      </w:r>
      <w:r w:rsidR="00383497" w:rsidRPr="00383497">
        <w:rPr>
          <w:rFonts w:ascii="Calibri" w:eastAsia="Times New Roman" w:hAnsi="Calibri" w:cs="Calibri"/>
          <w:color w:val="000000"/>
          <w:sz w:val="24"/>
          <w:szCs w:val="24"/>
          <w:lang w:val="en-GB" w:eastAsia="en-GB"/>
        </w:rPr>
        <w:t>£5235 gross pa for 7.5hpw / 38wpa (2.4 £29,985 fte)</w:t>
      </w:r>
    </w:p>
    <w:p w14:paraId="33C1CE66" w14:textId="77777777" w:rsidR="00384443" w:rsidRDefault="00384443" w:rsidP="00384443">
      <w:pPr>
        <w:ind w:left="100" w:right="3362"/>
      </w:pPr>
    </w:p>
    <w:p w14:paraId="33C1CE68" w14:textId="23FD1AF2" w:rsidR="00384443" w:rsidRDefault="00643EFF" w:rsidP="00FC6F84">
      <w:pPr>
        <w:ind w:left="1795" w:right="3362" w:hanging="1695"/>
      </w:pPr>
      <w:r>
        <w:rPr>
          <w:b/>
        </w:rPr>
        <w:t>Contract</w:t>
      </w:r>
      <w:r w:rsidRPr="00643EFF">
        <w:t>:</w:t>
      </w:r>
      <w:r w:rsidR="003C0766">
        <w:tab/>
        <w:t xml:space="preserve">Fixed term to </w:t>
      </w:r>
      <w:r w:rsidR="00FC6F84">
        <w:t>31 08 2027</w:t>
      </w:r>
    </w:p>
    <w:p w14:paraId="3FFF8B42" w14:textId="77777777" w:rsidR="00FC6F84" w:rsidRDefault="00FC6F84" w:rsidP="00FC6F84">
      <w:pPr>
        <w:ind w:left="1795" w:right="3362" w:hanging="1695"/>
        <w:rPr>
          <w:b/>
        </w:rPr>
      </w:pPr>
    </w:p>
    <w:p w14:paraId="33C1CE69" w14:textId="23B29CA2" w:rsidR="00CD23BF" w:rsidRPr="00643EFF" w:rsidRDefault="00FC6F84" w:rsidP="00643EFF">
      <w:pPr>
        <w:pStyle w:val="BodyText"/>
        <w:ind w:left="100"/>
      </w:pPr>
      <w:r>
        <w:t>We wish to appoint</w:t>
      </w:r>
      <w:r w:rsidR="001973B8" w:rsidRPr="00830933">
        <w:rPr>
          <w:color w:val="FF0000"/>
        </w:rPr>
        <w:t xml:space="preserve"> </w:t>
      </w:r>
      <w:r w:rsidR="001973B8">
        <w:t>Lunchtime supervisors who are enthusiastic about children and</w:t>
      </w:r>
      <w:r w:rsidR="001973B8">
        <w:rPr>
          <w:spacing w:val="-3"/>
        </w:rPr>
        <w:t xml:space="preserve"> </w:t>
      </w:r>
      <w:r w:rsidR="001973B8">
        <w:t>have</w:t>
      </w:r>
      <w:r w:rsidR="001973B8">
        <w:rPr>
          <w:spacing w:val="-3"/>
        </w:rPr>
        <w:t xml:space="preserve"> </w:t>
      </w:r>
      <w:r w:rsidR="001973B8">
        <w:t>a</w:t>
      </w:r>
      <w:r w:rsidR="001973B8">
        <w:rPr>
          <w:spacing w:val="-4"/>
        </w:rPr>
        <w:t xml:space="preserve"> </w:t>
      </w:r>
      <w:r w:rsidR="001973B8">
        <w:t>caring,</w:t>
      </w:r>
      <w:r w:rsidR="001973B8">
        <w:rPr>
          <w:spacing w:val="-1"/>
        </w:rPr>
        <w:t xml:space="preserve"> </w:t>
      </w:r>
      <w:r w:rsidR="001973B8">
        <w:t>nurturing</w:t>
      </w:r>
      <w:r w:rsidR="001973B8">
        <w:rPr>
          <w:spacing w:val="-3"/>
        </w:rPr>
        <w:t xml:space="preserve"> </w:t>
      </w:r>
      <w:r w:rsidR="001973B8">
        <w:t>approach.</w:t>
      </w:r>
      <w:r w:rsidR="00384443">
        <w:t xml:space="preserve"> </w:t>
      </w:r>
      <w:r w:rsidR="001973B8">
        <w:t>The</w:t>
      </w:r>
      <w:r w:rsidR="001973B8">
        <w:rPr>
          <w:spacing w:val="-5"/>
        </w:rPr>
        <w:t xml:space="preserve"> </w:t>
      </w:r>
      <w:r w:rsidR="001973B8">
        <w:t>applicants</w:t>
      </w:r>
      <w:r w:rsidR="001973B8">
        <w:rPr>
          <w:spacing w:val="-5"/>
        </w:rPr>
        <w:t xml:space="preserve"> </w:t>
      </w:r>
      <w:r w:rsidR="001973B8">
        <w:t>must</w:t>
      </w:r>
      <w:r w:rsidR="001973B8">
        <w:rPr>
          <w:spacing w:val="-1"/>
        </w:rPr>
        <w:t xml:space="preserve"> </w:t>
      </w:r>
      <w:r w:rsidR="001973B8">
        <w:t>be</w:t>
      </w:r>
      <w:r w:rsidR="001973B8">
        <w:rPr>
          <w:spacing w:val="-5"/>
        </w:rPr>
        <w:t xml:space="preserve"> </w:t>
      </w:r>
      <w:r w:rsidR="001973B8">
        <w:t>friendly,</w:t>
      </w:r>
      <w:r w:rsidR="001973B8">
        <w:rPr>
          <w:spacing w:val="-1"/>
        </w:rPr>
        <w:t xml:space="preserve"> </w:t>
      </w:r>
      <w:r w:rsidR="001973B8">
        <w:t>calm,</w:t>
      </w:r>
      <w:r w:rsidR="001973B8">
        <w:rPr>
          <w:spacing w:val="-4"/>
        </w:rPr>
        <w:t xml:space="preserve"> </w:t>
      </w:r>
      <w:r w:rsidR="001973B8">
        <w:t>with</w:t>
      </w:r>
      <w:r w:rsidR="001973B8">
        <w:rPr>
          <w:spacing w:val="-5"/>
        </w:rPr>
        <w:t xml:space="preserve"> </w:t>
      </w:r>
      <w:r w:rsidR="001973B8">
        <w:t>the</w:t>
      </w:r>
      <w:r w:rsidR="001973B8">
        <w:rPr>
          <w:spacing w:val="-3"/>
        </w:rPr>
        <w:t xml:space="preserve"> </w:t>
      </w:r>
      <w:r w:rsidR="001973B8">
        <w:t>ability to be assertive and control play and pupil behaviour when required.</w:t>
      </w:r>
    </w:p>
    <w:p w14:paraId="33C1CE6A" w14:textId="77777777" w:rsidR="00CD23BF" w:rsidRDefault="001973B8">
      <w:pPr>
        <w:pStyle w:val="BodyText"/>
        <w:ind w:left="100" w:right="104"/>
      </w:pPr>
      <w:r>
        <w:t>The</w:t>
      </w:r>
      <w:r>
        <w:rPr>
          <w:spacing w:val="-3"/>
        </w:rPr>
        <w:t xml:space="preserve"> </w:t>
      </w:r>
      <w:r>
        <w:t>successful</w:t>
      </w:r>
      <w:r>
        <w:rPr>
          <w:spacing w:val="-4"/>
        </w:rPr>
        <w:t xml:space="preserve"> </w:t>
      </w:r>
      <w:r>
        <w:t>applicant</w:t>
      </w:r>
      <w:r>
        <w:rPr>
          <w:spacing w:val="-4"/>
        </w:rPr>
        <w:t xml:space="preserve"> </w:t>
      </w:r>
      <w:r>
        <w:t>must</w:t>
      </w:r>
      <w:r>
        <w:rPr>
          <w:spacing w:val="-1"/>
        </w:rPr>
        <w:t xml:space="preserve"> </w:t>
      </w:r>
      <w:r>
        <w:t>be</w:t>
      </w:r>
      <w:r>
        <w:rPr>
          <w:spacing w:val="-5"/>
        </w:rPr>
        <w:t xml:space="preserve"> </w:t>
      </w:r>
      <w:r>
        <w:t>able</w:t>
      </w:r>
      <w:r>
        <w:rPr>
          <w:spacing w:val="-5"/>
        </w:rPr>
        <w:t xml:space="preserve"> </w:t>
      </w:r>
      <w:r>
        <w:t>to</w:t>
      </w:r>
      <w:r>
        <w:rPr>
          <w:spacing w:val="-3"/>
        </w:rPr>
        <w:t xml:space="preserve"> </w:t>
      </w:r>
      <w:r>
        <w:t>communicate</w:t>
      </w:r>
      <w:r>
        <w:rPr>
          <w:spacing w:val="-2"/>
        </w:rPr>
        <w:t xml:space="preserve"> </w:t>
      </w:r>
      <w:r>
        <w:t>effectively</w:t>
      </w:r>
      <w:r>
        <w:rPr>
          <w:spacing w:val="-2"/>
        </w:rPr>
        <w:t xml:space="preserve"> </w:t>
      </w:r>
      <w:r>
        <w:t>with</w:t>
      </w:r>
      <w:r>
        <w:rPr>
          <w:spacing w:val="-3"/>
        </w:rPr>
        <w:t xml:space="preserve"> </w:t>
      </w:r>
      <w:r>
        <w:t>pupils</w:t>
      </w:r>
      <w:r>
        <w:rPr>
          <w:spacing w:val="-2"/>
        </w:rPr>
        <w:t xml:space="preserve"> </w:t>
      </w:r>
      <w:r>
        <w:t>and</w:t>
      </w:r>
      <w:r>
        <w:rPr>
          <w:spacing w:val="-3"/>
        </w:rPr>
        <w:t xml:space="preserve"> </w:t>
      </w:r>
      <w:r>
        <w:t>staff</w:t>
      </w:r>
      <w:r>
        <w:rPr>
          <w:spacing w:val="-4"/>
        </w:rPr>
        <w:t xml:space="preserve"> </w:t>
      </w:r>
      <w:r>
        <w:t>and be aware of Health &amp; Safety issues surrounding lunch time activities. Qualifications in first aid would be desirable, although training may be available.</w:t>
      </w:r>
      <w:r w:rsidR="00384443">
        <w:t xml:space="preserve"> </w:t>
      </w:r>
      <w:r>
        <w:t>Duties include:</w:t>
      </w:r>
    </w:p>
    <w:p w14:paraId="33C1CE6B" w14:textId="77777777" w:rsidR="00CD23BF" w:rsidRDefault="00CD23BF">
      <w:pPr>
        <w:pStyle w:val="BodyText"/>
        <w:spacing w:before="5"/>
      </w:pPr>
    </w:p>
    <w:p w14:paraId="33C1CE6C" w14:textId="77777777" w:rsidR="00CD23BF" w:rsidRDefault="001973B8">
      <w:pPr>
        <w:pStyle w:val="ListParagraph"/>
        <w:numPr>
          <w:ilvl w:val="0"/>
          <w:numId w:val="1"/>
        </w:numPr>
        <w:tabs>
          <w:tab w:val="left" w:pos="820"/>
          <w:tab w:val="left" w:pos="821"/>
        </w:tabs>
        <w:spacing w:line="237" w:lineRule="auto"/>
        <w:ind w:right="459"/>
        <w:rPr>
          <w:rFonts w:ascii="Symbol" w:hAnsi="Symbol"/>
          <w:color w:val="575757"/>
        </w:rPr>
      </w:pPr>
      <w:r>
        <w:rPr>
          <w:b/>
          <w:color w:val="575757"/>
        </w:rPr>
        <w:t>Working</w:t>
      </w:r>
      <w:r>
        <w:rPr>
          <w:b/>
          <w:color w:val="575757"/>
          <w:spacing w:val="-5"/>
        </w:rPr>
        <w:t xml:space="preserve"> </w:t>
      </w:r>
      <w:r>
        <w:rPr>
          <w:b/>
          <w:color w:val="575757"/>
        </w:rPr>
        <w:t>as</w:t>
      </w:r>
      <w:r>
        <w:rPr>
          <w:b/>
          <w:color w:val="575757"/>
          <w:spacing w:val="-2"/>
        </w:rPr>
        <w:t xml:space="preserve"> </w:t>
      </w:r>
      <w:r>
        <w:rPr>
          <w:b/>
          <w:color w:val="575757"/>
        </w:rPr>
        <w:t>a</w:t>
      </w:r>
      <w:r>
        <w:rPr>
          <w:b/>
          <w:color w:val="575757"/>
          <w:spacing w:val="-4"/>
        </w:rPr>
        <w:t xml:space="preserve"> </w:t>
      </w:r>
      <w:r>
        <w:rPr>
          <w:b/>
          <w:color w:val="575757"/>
        </w:rPr>
        <w:t>team</w:t>
      </w:r>
      <w:r>
        <w:rPr>
          <w:b/>
          <w:color w:val="575757"/>
          <w:spacing w:val="-3"/>
        </w:rPr>
        <w:t xml:space="preserve"> </w:t>
      </w:r>
      <w:r>
        <w:rPr>
          <w:b/>
          <w:color w:val="575757"/>
        </w:rPr>
        <w:t>member</w:t>
      </w:r>
      <w:r>
        <w:rPr>
          <w:b/>
          <w:color w:val="575757"/>
          <w:spacing w:val="-4"/>
        </w:rPr>
        <w:t xml:space="preserve"> </w:t>
      </w:r>
      <w:r>
        <w:rPr>
          <w:b/>
          <w:color w:val="575757"/>
        </w:rPr>
        <w:t>to</w:t>
      </w:r>
      <w:r>
        <w:rPr>
          <w:b/>
          <w:color w:val="575757"/>
          <w:spacing w:val="-2"/>
        </w:rPr>
        <w:t xml:space="preserve"> </w:t>
      </w:r>
      <w:r>
        <w:rPr>
          <w:b/>
          <w:color w:val="575757"/>
        </w:rPr>
        <w:t>ensure</w:t>
      </w:r>
      <w:r>
        <w:rPr>
          <w:b/>
          <w:color w:val="575757"/>
          <w:spacing w:val="-4"/>
        </w:rPr>
        <w:t xml:space="preserve"> </w:t>
      </w:r>
      <w:r>
        <w:rPr>
          <w:b/>
          <w:color w:val="575757"/>
        </w:rPr>
        <w:t>the</w:t>
      </w:r>
      <w:r>
        <w:rPr>
          <w:b/>
          <w:color w:val="575757"/>
          <w:spacing w:val="-2"/>
        </w:rPr>
        <w:t xml:space="preserve"> </w:t>
      </w:r>
      <w:r>
        <w:rPr>
          <w:b/>
          <w:color w:val="575757"/>
        </w:rPr>
        <w:t>safe</w:t>
      </w:r>
      <w:r>
        <w:rPr>
          <w:b/>
          <w:color w:val="575757"/>
          <w:spacing w:val="-2"/>
        </w:rPr>
        <w:t xml:space="preserve"> </w:t>
      </w:r>
      <w:r>
        <w:rPr>
          <w:b/>
          <w:color w:val="575757"/>
        </w:rPr>
        <w:t>and</w:t>
      </w:r>
      <w:r>
        <w:rPr>
          <w:b/>
          <w:color w:val="575757"/>
          <w:spacing w:val="-2"/>
        </w:rPr>
        <w:t xml:space="preserve"> </w:t>
      </w:r>
      <w:r>
        <w:rPr>
          <w:b/>
          <w:color w:val="575757"/>
        </w:rPr>
        <w:t>enjoyable</w:t>
      </w:r>
      <w:r>
        <w:rPr>
          <w:b/>
          <w:color w:val="575757"/>
          <w:spacing w:val="-4"/>
        </w:rPr>
        <w:t xml:space="preserve"> </w:t>
      </w:r>
      <w:r>
        <w:rPr>
          <w:b/>
          <w:color w:val="575757"/>
        </w:rPr>
        <w:t>lunch</w:t>
      </w:r>
      <w:r>
        <w:rPr>
          <w:b/>
          <w:color w:val="575757"/>
          <w:spacing w:val="-7"/>
        </w:rPr>
        <w:t xml:space="preserve"> </w:t>
      </w:r>
      <w:r>
        <w:rPr>
          <w:b/>
          <w:color w:val="575757"/>
        </w:rPr>
        <w:t>break</w:t>
      </w:r>
      <w:r>
        <w:rPr>
          <w:b/>
          <w:color w:val="575757"/>
          <w:spacing w:val="-2"/>
        </w:rPr>
        <w:t xml:space="preserve"> </w:t>
      </w:r>
      <w:r>
        <w:rPr>
          <w:b/>
          <w:color w:val="575757"/>
        </w:rPr>
        <w:t xml:space="preserve">of </w:t>
      </w:r>
      <w:r>
        <w:rPr>
          <w:b/>
          <w:color w:val="575757"/>
          <w:spacing w:val="-2"/>
        </w:rPr>
        <w:t>children.</w:t>
      </w:r>
    </w:p>
    <w:p w14:paraId="33C1CE6D" w14:textId="77777777" w:rsidR="00CD23BF" w:rsidRDefault="001973B8">
      <w:pPr>
        <w:pStyle w:val="ListParagraph"/>
        <w:numPr>
          <w:ilvl w:val="0"/>
          <w:numId w:val="1"/>
        </w:numPr>
        <w:tabs>
          <w:tab w:val="left" w:pos="820"/>
          <w:tab w:val="left" w:pos="821"/>
        </w:tabs>
        <w:spacing w:before="1" w:line="268" w:lineRule="exact"/>
        <w:ind w:hanging="361"/>
        <w:rPr>
          <w:rFonts w:ascii="Symbol" w:hAnsi="Symbol"/>
          <w:color w:val="575757"/>
        </w:rPr>
      </w:pPr>
      <w:r>
        <w:rPr>
          <w:b/>
          <w:color w:val="575757"/>
        </w:rPr>
        <w:t>Supervising</w:t>
      </w:r>
      <w:r>
        <w:rPr>
          <w:b/>
          <w:color w:val="575757"/>
          <w:spacing w:val="-6"/>
        </w:rPr>
        <w:t xml:space="preserve"> </w:t>
      </w:r>
      <w:r>
        <w:rPr>
          <w:b/>
          <w:color w:val="575757"/>
        </w:rPr>
        <w:t>children</w:t>
      </w:r>
      <w:r>
        <w:rPr>
          <w:b/>
          <w:color w:val="575757"/>
          <w:spacing w:val="-6"/>
        </w:rPr>
        <w:t xml:space="preserve"> </w:t>
      </w:r>
      <w:r>
        <w:rPr>
          <w:b/>
          <w:color w:val="575757"/>
        </w:rPr>
        <w:t>while</w:t>
      </w:r>
      <w:r>
        <w:rPr>
          <w:b/>
          <w:color w:val="575757"/>
          <w:spacing w:val="-6"/>
        </w:rPr>
        <w:t xml:space="preserve"> </w:t>
      </w:r>
      <w:r>
        <w:rPr>
          <w:b/>
          <w:color w:val="575757"/>
        </w:rPr>
        <w:t>they</w:t>
      </w:r>
      <w:r>
        <w:rPr>
          <w:b/>
          <w:color w:val="575757"/>
          <w:spacing w:val="-5"/>
        </w:rPr>
        <w:t xml:space="preserve"> </w:t>
      </w:r>
      <w:r>
        <w:rPr>
          <w:b/>
          <w:color w:val="575757"/>
        </w:rPr>
        <w:t>are</w:t>
      </w:r>
      <w:r>
        <w:rPr>
          <w:b/>
          <w:color w:val="575757"/>
          <w:spacing w:val="-6"/>
        </w:rPr>
        <w:t xml:space="preserve"> </w:t>
      </w:r>
      <w:r>
        <w:rPr>
          <w:b/>
          <w:color w:val="575757"/>
        </w:rPr>
        <w:t>eating</w:t>
      </w:r>
      <w:r>
        <w:rPr>
          <w:b/>
          <w:color w:val="575757"/>
          <w:spacing w:val="-6"/>
        </w:rPr>
        <w:t xml:space="preserve"> </w:t>
      </w:r>
      <w:r>
        <w:rPr>
          <w:b/>
          <w:color w:val="575757"/>
        </w:rPr>
        <w:t>their</w:t>
      </w:r>
      <w:r>
        <w:rPr>
          <w:b/>
          <w:color w:val="575757"/>
          <w:spacing w:val="-2"/>
        </w:rPr>
        <w:t xml:space="preserve"> meals.</w:t>
      </w:r>
    </w:p>
    <w:p w14:paraId="33C1CE6E" w14:textId="77777777" w:rsidR="00CD23BF" w:rsidRDefault="001973B8">
      <w:pPr>
        <w:pStyle w:val="ListParagraph"/>
        <w:numPr>
          <w:ilvl w:val="0"/>
          <w:numId w:val="1"/>
        </w:numPr>
        <w:tabs>
          <w:tab w:val="left" w:pos="820"/>
          <w:tab w:val="left" w:pos="821"/>
        </w:tabs>
        <w:spacing w:before="1" w:line="237" w:lineRule="auto"/>
        <w:ind w:right="468"/>
        <w:rPr>
          <w:rFonts w:ascii="Symbol" w:hAnsi="Symbol"/>
          <w:color w:val="575757"/>
        </w:rPr>
      </w:pPr>
      <w:r>
        <w:rPr>
          <w:b/>
          <w:color w:val="575757"/>
        </w:rPr>
        <w:t>Encouraging</w:t>
      </w:r>
      <w:r>
        <w:rPr>
          <w:b/>
          <w:color w:val="575757"/>
          <w:spacing w:val="-4"/>
        </w:rPr>
        <w:t xml:space="preserve"> </w:t>
      </w:r>
      <w:r>
        <w:rPr>
          <w:b/>
          <w:color w:val="575757"/>
        </w:rPr>
        <w:t>positive</w:t>
      </w:r>
      <w:r>
        <w:rPr>
          <w:b/>
          <w:color w:val="575757"/>
          <w:spacing w:val="-4"/>
        </w:rPr>
        <w:t xml:space="preserve"> </w:t>
      </w:r>
      <w:r>
        <w:rPr>
          <w:b/>
          <w:color w:val="575757"/>
        </w:rPr>
        <w:t>behaviour</w:t>
      </w:r>
      <w:r>
        <w:rPr>
          <w:b/>
          <w:color w:val="575757"/>
          <w:spacing w:val="-5"/>
        </w:rPr>
        <w:t xml:space="preserve"> </w:t>
      </w:r>
      <w:r>
        <w:rPr>
          <w:b/>
          <w:color w:val="575757"/>
        </w:rPr>
        <w:t>in</w:t>
      </w:r>
      <w:r>
        <w:rPr>
          <w:b/>
          <w:color w:val="575757"/>
          <w:spacing w:val="-6"/>
        </w:rPr>
        <w:t xml:space="preserve"> </w:t>
      </w:r>
      <w:r>
        <w:rPr>
          <w:b/>
          <w:color w:val="575757"/>
        </w:rPr>
        <w:t>accordance</w:t>
      </w:r>
      <w:r>
        <w:rPr>
          <w:b/>
          <w:color w:val="575757"/>
          <w:spacing w:val="-4"/>
        </w:rPr>
        <w:t xml:space="preserve"> </w:t>
      </w:r>
      <w:r>
        <w:rPr>
          <w:b/>
          <w:color w:val="575757"/>
        </w:rPr>
        <w:t>with</w:t>
      </w:r>
      <w:r>
        <w:rPr>
          <w:b/>
          <w:color w:val="575757"/>
          <w:spacing w:val="-6"/>
        </w:rPr>
        <w:t xml:space="preserve"> </w:t>
      </w:r>
      <w:r>
        <w:rPr>
          <w:b/>
          <w:color w:val="575757"/>
        </w:rPr>
        <w:t>the</w:t>
      </w:r>
      <w:r>
        <w:rPr>
          <w:b/>
          <w:color w:val="575757"/>
          <w:spacing w:val="-7"/>
        </w:rPr>
        <w:t xml:space="preserve"> </w:t>
      </w:r>
      <w:r>
        <w:rPr>
          <w:b/>
          <w:color w:val="575757"/>
        </w:rPr>
        <w:t>School's</w:t>
      </w:r>
      <w:r>
        <w:rPr>
          <w:b/>
          <w:color w:val="575757"/>
          <w:spacing w:val="-6"/>
        </w:rPr>
        <w:t xml:space="preserve"> </w:t>
      </w:r>
      <w:r>
        <w:rPr>
          <w:b/>
          <w:color w:val="575757"/>
        </w:rPr>
        <w:t xml:space="preserve">Behaviour </w:t>
      </w:r>
      <w:r>
        <w:rPr>
          <w:b/>
          <w:color w:val="575757"/>
          <w:spacing w:val="-2"/>
        </w:rPr>
        <w:t>Policy.</w:t>
      </w:r>
    </w:p>
    <w:p w14:paraId="33C1CE6F" w14:textId="77777777" w:rsidR="00CD23BF" w:rsidRDefault="001973B8">
      <w:pPr>
        <w:pStyle w:val="ListParagraph"/>
        <w:numPr>
          <w:ilvl w:val="0"/>
          <w:numId w:val="1"/>
        </w:numPr>
        <w:tabs>
          <w:tab w:val="left" w:pos="820"/>
          <w:tab w:val="left" w:pos="821"/>
        </w:tabs>
        <w:spacing w:before="2" w:line="269" w:lineRule="exact"/>
        <w:ind w:hanging="361"/>
        <w:rPr>
          <w:rFonts w:ascii="Symbol" w:hAnsi="Symbol"/>
          <w:color w:val="575757"/>
        </w:rPr>
      </w:pPr>
      <w:r>
        <w:rPr>
          <w:b/>
          <w:color w:val="575757"/>
        </w:rPr>
        <w:t>Organising</w:t>
      </w:r>
      <w:r>
        <w:rPr>
          <w:b/>
          <w:color w:val="575757"/>
          <w:spacing w:val="-10"/>
        </w:rPr>
        <w:t xml:space="preserve"> </w:t>
      </w:r>
      <w:r>
        <w:rPr>
          <w:b/>
          <w:color w:val="575757"/>
        </w:rPr>
        <w:t>appropriate</w:t>
      </w:r>
      <w:r>
        <w:rPr>
          <w:b/>
          <w:color w:val="575757"/>
          <w:spacing w:val="-8"/>
        </w:rPr>
        <w:t xml:space="preserve"> </w:t>
      </w:r>
      <w:r>
        <w:rPr>
          <w:b/>
          <w:color w:val="575757"/>
        </w:rPr>
        <w:t>equipment</w:t>
      </w:r>
      <w:r>
        <w:rPr>
          <w:b/>
          <w:color w:val="575757"/>
          <w:spacing w:val="-7"/>
        </w:rPr>
        <w:t xml:space="preserve"> </w:t>
      </w:r>
      <w:r>
        <w:rPr>
          <w:b/>
          <w:color w:val="575757"/>
        </w:rPr>
        <w:t>and</w:t>
      </w:r>
      <w:r>
        <w:rPr>
          <w:b/>
          <w:color w:val="575757"/>
          <w:spacing w:val="-6"/>
        </w:rPr>
        <w:t xml:space="preserve"> </w:t>
      </w:r>
      <w:r>
        <w:rPr>
          <w:b/>
          <w:color w:val="575757"/>
        </w:rPr>
        <w:t>activities</w:t>
      </w:r>
      <w:r>
        <w:rPr>
          <w:b/>
          <w:color w:val="575757"/>
          <w:spacing w:val="-6"/>
        </w:rPr>
        <w:t xml:space="preserve"> </w:t>
      </w:r>
      <w:r>
        <w:rPr>
          <w:b/>
          <w:color w:val="575757"/>
        </w:rPr>
        <w:t>for</w:t>
      </w:r>
      <w:r>
        <w:rPr>
          <w:b/>
          <w:color w:val="575757"/>
          <w:spacing w:val="-8"/>
        </w:rPr>
        <w:t xml:space="preserve"> </w:t>
      </w:r>
      <w:r>
        <w:rPr>
          <w:b/>
          <w:color w:val="575757"/>
        </w:rPr>
        <w:t>the</w:t>
      </w:r>
      <w:r>
        <w:rPr>
          <w:b/>
          <w:color w:val="575757"/>
          <w:spacing w:val="-8"/>
        </w:rPr>
        <w:t xml:space="preserve"> </w:t>
      </w:r>
      <w:r>
        <w:rPr>
          <w:b/>
          <w:color w:val="575757"/>
          <w:spacing w:val="-2"/>
        </w:rPr>
        <w:t>children.</w:t>
      </w:r>
    </w:p>
    <w:p w14:paraId="33C1CE70" w14:textId="77777777" w:rsidR="00CD23BF" w:rsidRDefault="001973B8">
      <w:pPr>
        <w:pStyle w:val="ListParagraph"/>
        <w:numPr>
          <w:ilvl w:val="0"/>
          <w:numId w:val="1"/>
        </w:numPr>
        <w:tabs>
          <w:tab w:val="left" w:pos="820"/>
          <w:tab w:val="left" w:pos="821"/>
        </w:tabs>
        <w:spacing w:line="268" w:lineRule="exact"/>
        <w:ind w:hanging="361"/>
        <w:rPr>
          <w:rFonts w:ascii="Symbol" w:hAnsi="Symbol"/>
          <w:color w:val="575757"/>
        </w:rPr>
      </w:pPr>
      <w:r>
        <w:rPr>
          <w:b/>
          <w:color w:val="575757"/>
        </w:rPr>
        <w:t>Supporting</w:t>
      </w:r>
      <w:r>
        <w:rPr>
          <w:b/>
          <w:color w:val="575757"/>
          <w:spacing w:val="-11"/>
        </w:rPr>
        <w:t xml:space="preserve"> </w:t>
      </w:r>
      <w:r>
        <w:rPr>
          <w:b/>
          <w:color w:val="575757"/>
        </w:rPr>
        <w:t>and</w:t>
      </w:r>
      <w:r>
        <w:rPr>
          <w:b/>
          <w:color w:val="575757"/>
          <w:spacing w:val="-5"/>
        </w:rPr>
        <w:t xml:space="preserve"> </w:t>
      </w:r>
      <w:r>
        <w:rPr>
          <w:b/>
          <w:color w:val="575757"/>
        </w:rPr>
        <w:t>encouraging</w:t>
      </w:r>
      <w:r>
        <w:rPr>
          <w:b/>
          <w:color w:val="575757"/>
          <w:spacing w:val="-6"/>
        </w:rPr>
        <w:t xml:space="preserve"> </w:t>
      </w:r>
      <w:r>
        <w:rPr>
          <w:b/>
          <w:color w:val="575757"/>
        </w:rPr>
        <w:t>all</w:t>
      </w:r>
      <w:r>
        <w:rPr>
          <w:b/>
          <w:color w:val="575757"/>
          <w:spacing w:val="-7"/>
        </w:rPr>
        <w:t xml:space="preserve"> </w:t>
      </w:r>
      <w:r>
        <w:rPr>
          <w:b/>
          <w:color w:val="575757"/>
        </w:rPr>
        <w:t>pupils</w:t>
      </w:r>
      <w:r>
        <w:rPr>
          <w:b/>
          <w:color w:val="575757"/>
          <w:spacing w:val="-7"/>
        </w:rPr>
        <w:t xml:space="preserve"> </w:t>
      </w:r>
      <w:r>
        <w:rPr>
          <w:b/>
          <w:color w:val="575757"/>
        </w:rPr>
        <w:t>to</w:t>
      </w:r>
      <w:r>
        <w:rPr>
          <w:b/>
          <w:color w:val="575757"/>
          <w:spacing w:val="-3"/>
        </w:rPr>
        <w:t xml:space="preserve"> </w:t>
      </w:r>
      <w:r>
        <w:rPr>
          <w:b/>
          <w:color w:val="575757"/>
        </w:rPr>
        <w:t>participate</w:t>
      </w:r>
      <w:r>
        <w:rPr>
          <w:b/>
          <w:color w:val="575757"/>
          <w:spacing w:val="-7"/>
        </w:rPr>
        <w:t xml:space="preserve"> </w:t>
      </w:r>
      <w:r>
        <w:rPr>
          <w:b/>
          <w:color w:val="575757"/>
        </w:rPr>
        <w:t>in</w:t>
      </w:r>
      <w:r>
        <w:rPr>
          <w:b/>
          <w:color w:val="575757"/>
          <w:spacing w:val="-8"/>
        </w:rPr>
        <w:t xml:space="preserve"> </w:t>
      </w:r>
      <w:r>
        <w:rPr>
          <w:b/>
          <w:color w:val="575757"/>
        </w:rPr>
        <w:t>lunchtime</w:t>
      </w:r>
      <w:r>
        <w:rPr>
          <w:b/>
          <w:color w:val="575757"/>
          <w:spacing w:val="-4"/>
        </w:rPr>
        <w:t xml:space="preserve"> </w:t>
      </w:r>
      <w:r>
        <w:rPr>
          <w:b/>
          <w:color w:val="575757"/>
          <w:spacing w:val="-2"/>
        </w:rPr>
        <w:t>activities.</w:t>
      </w:r>
    </w:p>
    <w:p w14:paraId="33C1CE71" w14:textId="77777777" w:rsidR="00CD23BF" w:rsidRDefault="001973B8">
      <w:pPr>
        <w:pStyle w:val="ListParagraph"/>
        <w:numPr>
          <w:ilvl w:val="0"/>
          <w:numId w:val="1"/>
        </w:numPr>
        <w:tabs>
          <w:tab w:val="left" w:pos="820"/>
          <w:tab w:val="left" w:pos="821"/>
        </w:tabs>
        <w:ind w:right="178"/>
        <w:rPr>
          <w:rFonts w:ascii="Symbol" w:hAnsi="Symbol"/>
          <w:color w:val="575757"/>
          <w:sz w:val="19"/>
        </w:rPr>
      </w:pPr>
      <w:r>
        <w:rPr>
          <w:b/>
          <w:color w:val="575757"/>
        </w:rPr>
        <w:t>It</w:t>
      </w:r>
      <w:r>
        <w:rPr>
          <w:b/>
          <w:color w:val="575757"/>
          <w:spacing w:val="-3"/>
        </w:rPr>
        <w:t xml:space="preserve"> </w:t>
      </w:r>
      <w:r>
        <w:rPr>
          <w:b/>
          <w:color w:val="575757"/>
        </w:rPr>
        <w:t>is</w:t>
      </w:r>
      <w:r>
        <w:rPr>
          <w:b/>
          <w:color w:val="575757"/>
          <w:spacing w:val="-4"/>
        </w:rPr>
        <w:t xml:space="preserve"> </w:t>
      </w:r>
      <w:r>
        <w:rPr>
          <w:b/>
          <w:color w:val="575757"/>
        </w:rPr>
        <w:t>desirable</w:t>
      </w:r>
      <w:r>
        <w:rPr>
          <w:b/>
          <w:color w:val="575757"/>
          <w:spacing w:val="-4"/>
        </w:rPr>
        <w:t xml:space="preserve"> </w:t>
      </w:r>
      <w:r>
        <w:rPr>
          <w:b/>
          <w:color w:val="575757"/>
        </w:rPr>
        <w:t>that</w:t>
      </w:r>
      <w:r>
        <w:rPr>
          <w:b/>
          <w:color w:val="575757"/>
          <w:spacing w:val="-1"/>
        </w:rPr>
        <w:t xml:space="preserve"> </w:t>
      </w:r>
      <w:r>
        <w:rPr>
          <w:b/>
          <w:color w:val="575757"/>
        </w:rPr>
        <w:t>applicants</w:t>
      </w:r>
      <w:r>
        <w:rPr>
          <w:b/>
          <w:color w:val="575757"/>
          <w:spacing w:val="-1"/>
        </w:rPr>
        <w:t xml:space="preserve"> </w:t>
      </w:r>
      <w:r>
        <w:rPr>
          <w:b/>
          <w:color w:val="575757"/>
        </w:rPr>
        <w:t>have</w:t>
      </w:r>
      <w:r>
        <w:rPr>
          <w:b/>
          <w:color w:val="575757"/>
          <w:spacing w:val="-4"/>
        </w:rPr>
        <w:t xml:space="preserve"> </w:t>
      </w:r>
      <w:r>
        <w:rPr>
          <w:b/>
          <w:color w:val="575757"/>
        </w:rPr>
        <w:t>previous</w:t>
      </w:r>
      <w:r>
        <w:rPr>
          <w:b/>
          <w:color w:val="575757"/>
          <w:spacing w:val="-2"/>
        </w:rPr>
        <w:t xml:space="preserve"> </w:t>
      </w:r>
      <w:r>
        <w:rPr>
          <w:b/>
          <w:color w:val="575757"/>
        </w:rPr>
        <w:t>skills</w:t>
      </w:r>
      <w:r>
        <w:rPr>
          <w:b/>
          <w:color w:val="575757"/>
          <w:spacing w:val="-2"/>
        </w:rPr>
        <w:t xml:space="preserve"> </w:t>
      </w:r>
      <w:r>
        <w:rPr>
          <w:b/>
          <w:color w:val="575757"/>
        </w:rPr>
        <w:t>and</w:t>
      </w:r>
      <w:r>
        <w:rPr>
          <w:b/>
          <w:color w:val="575757"/>
          <w:spacing w:val="-4"/>
        </w:rPr>
        <w:t xml:space="preserve"> </w:t>
      </w:r>
      <w:r>
        <w:rPr>
          <w:b/>
          <w:color w:val="575757"/>
        </w:rPr>
        <w:t>abilities</w:t>
      </w:r>
      <w:r>
        <w:rPr>
          <w:b/>
          <w:color w:val="575757"/>
          <w:spacing w:val="-4"/>
        </w:rPr>
        <w:t xml:space="preserve"> </w:t>
      </w:r>
      <w:r>
        <w:rPr>
          <w:b/>
          <w:color w:val="575757"/>
        </w:rPr>
        <w:t>of</w:t>
      </w:r>
      <w:r>
        <w:rPr>
          <w:b/>
          <w:color w:val="575757"/>
          <w:spacing w:val="-6"/>
        </w:rPr>
        <w:t xml:space="preserve"> </w:t>
      </w:r>
      <w:r>
        <w:rPr>
          <w:b/>
          <w:color w:val="575757"/>
        </w:rPr>
        <w:t>working</w:t>
      </w:r>
      <w:r>
        <w:rPr>
          <w:b/>
          <w:color w:val="575757"/>
          <w:spacing w:val="-4"/>
        </w:rPr>
        <w:t xml:space="preserve"> </w:t>
      </w:r>
      <w:r>
        <w:rPr>
          <w:b/>
          <w:color w:val="575757"/>
        </w:rPr>
        <w:t>with young children, but this is not essential</w:t>
      </w:r>
      <w:r>
        <w:rPr>
          <w:b/>
          <w:color w:val="575757"/>
          <w:sz w:val="19"/>
        </w:rPr>
        <w:t>.</w:t>
      </w:r>
    </w:p>
    <w:p w14:paraId="33C1CE72" w14:textId="77777777" w:rsidR="00CD23BF" w:rsidRDefault="00CD23BF">
      <w:pPr>
        <w:pStyle w:val="BodyText"/>
        <w:rPr>
          <w:b/>
          <w:sz w:val="24"/>
        </w:rPr>
      </w:pPr>
    </w:p>
    <w:p w14:paraId="33C1CE73" w14:textId="77777777" w:rsidR="00CD23BF" w:rsidRDefault="001973B8">
      <w:pPr>
        <w:pStyle w:val="BodyText"/>
        <w:spacing w:line="256" w:lineRule="auto"/>
        <w:ind w:left="100" w:right="104"/>
      </w:pPr>
      <w:r>
        <w:t>Wilbury</w:t>
      </w:r>
      <w:r>
        <w:rPr>
          <w:spacing w:val="-1"/>
        </w:rPr>
        <w:t xml:space="preserve"> </w:t>
      </w:r>
      <w:r>
        <w:t>is</w:t>
      </w:r>
      <w:r>
        <w:rPr>
          <w:spacing w:val="-1"/>
        </w:rPr>
        <w:t xml:space="preserve"> </w:t>
      </w:r>
      <w:r>
        <w:t>a</w:t>
      </w:r>
      <w:r>
        <w:rPr>
          <w:spacing w:val="-4"/>
        </w:rPr>
        <w:t xml:space="preserve"> </w:t>
      </w:r>
      <w:r>
        <w:t>friendly,</w:t>
      </w:r>
      <w:r>
        <w:rPr>
          <w:spacing w:val="-3"/>
        </w:rPr>
        <w:t xml:space="preserve"> </w:t>
      </w:r>
      <w:r>
        <w:t>vibrant</w:t>
      </w:r>
      <w:r>
        <w:rPr>
          <w:spacing w:val="-3"/>
        </w:rPr>
        <w:t xml:space="preserve"> </w:t>
      </w:r>
      <w:r>
        <w:t>four</w:t>
      </w:r>
      <w:r>
        <w:rPr>
          <w:spacing w:val="-3"/>
        </w:rPr>
        <w:t xml:space="preserve"> </w:t>
      </w:r>
      <w:r>
        <w:t>form</w:t>
      </w:r>
      <w:r>
        <w:rPr>
          <w:spacing w:val="-3"/>
        </w:rPr>
        <w:t xml:space="preserve"> </w:t>
      </w:r>
      <w:r>
        <w:t>entry</w:t>
      </w:r>
      <w:r>
        <w:rPr>
          <w:spacing w:val="-4"/>
        </w:rPr>
        <w:t xml:space="preserve"> </w:t>
      </w:r>
      <w:r>
        <w:t>primary</w:t>
      </w:r>
      <w:r>
        <w:rPr>
          <w:spacing w:val="-1"/>
        </w:rPr>
        <w:t xml:space="preserve"> </w:t>
      </w:r>
      <w:r>
        <w:t>school with</w:t>
      </w:r>
      <w:r>
        <w:rPr>
          <w:spacing w:val="-2"/>
        </w:rPr>
        <w:t xml:space="preserve"> </w:t>
      </w:r>
      <w:r w:rsidR="00F949CA">
        <w:t>75</w:t>
      </w:r>
      <w:r>
        <w:t>0</w:t>
      </w:r>
      <w:r>
        <w:rPr>
          <w:spacing w:val="-4"/>
        </w:rPr>
        <w:t xml:space="preserve"> </w:t>
      </w:r>
      <w:r>
        <w:t>children</w:t>
      </w:r>
      <w:r>
        <w:rPr>
          <w:spacing w:val="-2"/>
        </w:rPr>
        <w:t xml:space="preserve"> </w:t>
      </w:r>
      <w:r>
        <w:t>aged</w:t>
      </w:r>
      <w:r>
        <w:rPr>
          <w:spacing w:val="-2"/>
        </w:rPr>
        <w:t xml:space="preserve"> </w:t>
      </w:r>
      <w:r>
        <w:t>2</w:t>
      </w:r>
      <w:r>
        <w:rPr>
          <w:spacing w:val="-4"/>
        </w:rPr>
        <w:t xml:space="preserve"> </w:t>
      </w:r>
      <w:r>
        <w:t>to</w:t>
      </w:r>
      <w:r>
        <w:rPr>
          <w:spacing w:val="-4"/>
        </w:rPr>
        <w:t xml:space="preserve"> </w:t>
      </w:r>
      <w:r>
        <w:t xml:space="preserve">11 and is part of the Children First Academy Trust. We have a strong ethos of inclusion, encouraging all our children to be confident and caring of themselves and those around them. We set high standards of respect, hard work and achievement for all adults and </w:t>
      </w:r>
      <w:r>
        <w:rPr>
          <w:spacing w:val="-2"/>
        </w:rPr>
        <w:t>children.</w:t>
      </w:r>
    </w:p>
    <w:p w14:paraId="33C1CE74" w14:textId="77777777" w:rsidR="00CD23BF" w:rsidRDefault="00CD23BF">
      <w:pPr>
        <w:pStyle w:val="BodyText"/>
        <w:spacing w:before="1"/>
        <w:rPr>
          <w:sz w:val="20"/>
        </w:rPr>
      </w:pPr>
    </w:p>
    <w:p w14:paraId="33C1CE75" w14:textId="77777777" w:rsidR="00F949CA" w:rsidRDefault="00F949CA" w:rsidP="00F949CA">
      <w:pPr>
        <w:ind w:left="142"/>
        <w:rPr>
          <w:rFonts w:ascii="Verdana" w:hAnsi="Verdana"/>
          <w:sz w:val="20"/>
          <w:szCs w:val="20"/>
        </w:rPr>
      </w:pPr>
      <w:r>
        <w:rPr>
          <w:rFonts w:ascii="Verdana" w:hAnsi="Verdana"/>
          <w:sz w:val="20"/>
          <w:szCs w:val="20"/>
        </w:rPr>
        <w:t>We offer a proven commitment to professional development and a supportive environment.</w:t>
      </w:r>
      <w:r w:rsidR="003C0766">
        <w:rPr>
          <w:rFonts w:ascii="Verdana" w:hAnsi="Verdana"/>
          <w:sz w:val="20"/>
          <w:szCs w:val="20"/>
        </w:rPr>
        <w:t xml:space="preserve"> </w:t>
      </w:r>
      <w:r>
        <w:rPr>
          <w:rFonts w:ascii="Verdana" w:hAnsi="Verdana"/>
          <w:sz w:val="20"/>
          <w:szCs w:val="20"/>
        </w:rPr>
        <w:t xml:space="preserve">Please follow the attached link for an application pack </w:t>
      </w:r>
      <w:hyperlink r:id="rId10" w:history="1">
        <w:r w:rsidRPr="009C2CA6">
          <w:rPr>
            <w:rStyle w:val="Hyperlink"/>
            <w:rFonts w:ascii="Verdana" w:hAnsi="Verdana"/>
            <w:sz w:val="20"/>
            <w:szCs w:val="20"/>
          </w:rPr>
          <w:t>www.wilburyprimaryschool.org.uk/vacancies</w:t>
        </w:r>
      </w:hyperlink>
    </w:p>
    <w:p w14:paraId="33C1CE76" w14:textId="77777777" w:rsidR="00F949CA" w:rsidRDefault="00F949CA" w:rsidP="00F949CA">
      <w:pPr>
        <w:ind w:left="142"/>
        <w:rPr>
          <w:rFonts w:ascii="Verdana" w:hAnsi="Verdana"/>
          <w:sz w:val="20"/>
          <w:szCs w:val="20"/>
        </w:rPr>
      </w:pPr>
      <w:r>
        <w:rPr>
          <w:rFonts w:ascii="Verdana" w:hAnsi="Verdana"/>
          <w:sz w:val="20"/>
          <w:szCs w:val="20"/>
        </w:rPr>
        <w:t>Please return completed application forms to</w:t>
      </w:r>
    </w:p>
    <w:p w14:paraId="33C1CE77" w14:textId="77777777" w:rsidR="00F949CA" w:rsidRDefault="00383497" w:rsidP="00F949CA">
      <w:pPr>
        <w:ind w:left="142"/>
        <w:rPr>
          <w:rFonts w:ascii="Verdana" w:hAnsi="Verdana"/>
          <w:sz w:val="20"/>
          <w:szCs w:val="20"/>
        </w:rPr>
      </w:pPr>
      <w:hyperlink r:id="rId11" w:history="1">
        <w:r w:rsidR="00F949CA" w:rsidRPr="002B3882">
          <w:rPr>
            <w:rStyle w:val="Hyperlink"/>
            <w:rFonts w:ascii="Verdana" w:hAnsi="Verdana"/>
            <w:sz w:val="20"/>
            <w:szCs w:val="20"/>
          </w:rPr>
          <w:t>office@wilbury.enfield.sch.uk</w:t>
        </w:r>
      </w:hyperlink>
      <w:r w:rsidR="00F949CA">
        <w:rPr>
          <w:rFonts w:ascii="Verdana" w:hAnsi="Verdana"/>
          <w:sz w:val="20"/>
          <w:szCs w:val="20"/>
        </w:rPr>
        <w:tab/>
      </w:r>
    </w:p>
    <w:p w14:paraId="33C1CE78" w14:textId="77777777" w:rsidR="00CD23BF" w:rsidRDefault="00CD23BF">
      <w:pPr>
        <w:pStyle w:val="BodyText"/>
        <w:spacing w:before="10"/>
        <w:rPr>
          <w:sz w:val="21"/>
        </w:rPr>
      </w:pPr>
    </w:p>
    <w:p w14:paraId="33C1CE79" w14:textId="77777777" w:rsidR="00384443" w:rsidRPr="00384443" w:rsidRDefault="00384443" w:rsidP="00384443">
      <w:pPr>
        <w:ind w:left="100" w:right="1895"/>
        <w:rPr>
          <w:b/>
        </w:rPr>
      </w:pPr>
      <w:r>
        <w:rPr>
          <w:b/>
        </w:rPr>
        <w:t xml:space="preserve">Vacancies from: </w:t>
      </w:r>
      <w:r>
        <w:rPr>
          <w:b/>
        </w:rPr>
        <w:tab/>
      </w:r>
      <w:r w:rsidRPr="00384443">
        <w:rPr>
          <w:b/>
        </w:rPr>
        <w:t>ASAP</w:t>
      </w:r>
    </w:p>
    <w:p w14:paraId="33C1CE7A" w14:textId="4EC49BC8" w:rsidR="00CD23BF" w:rsidRDefault="001973B8">
      <w:pPr>
        <w:spacing w:before="1"/>
        <w:ind w:left="100"/>
        <w:rPr>
          <w:b/>
        </w:rPr>
      </w:pPr>
      <w:r>
        <w:rPr>
          <w:b/>
        </w:rPr>
        <w:t>Closing</w:t>
      </w:r>
      <w:r>
        <w:rPr>
          <w:b/>
          <w:spacing w:val="-5"/>
        </w:rPr>
        <w:t xml:space="preserve"> </w:t>
      </w:r>
      <w:r>
        <w:rPr>
          <w:b/>
        </w:rPr>
        <w:t>Date:</w:t>
      </w:r>
      <w:r>
        <w:rPr>
          <w:b/>
          <w:spacing w:val="-6"/>
        </w:rPr>
        <w:t xml:space="preserve"> </w:t>
      </w:r>
      <w:r w:rsidR="00FC6F84">
        <w:rPr>
          <w:b/>
          <w:spacing w:val="-6"/>
        </w:rPr>
        <w:tab/>
        <w:t>25</w:t>
      </w:r>
      <w:r w:rsidR="00FC6F84" w:rsidRPr="00FC6F84">
        <w:rPr>
          <w:b/>
          <w:spacing w:val="-6"/>
          <w:vertAlign w:val="superscript"/>
        </w:rPr>
        <w:t>th</w:t>
      </w:r>
      <w:r w:rsidR="00FC6F84">
        <w:rPr>
          <w:b/>
          <w:spacing w:val="-6"/>
        </w:rPr>
        <w:t xml:space="preserve"> September </w:t>
      </w:r>
      <w:r w:rsidR="00B10268">
        <w:rPr>
          <w:b/>
          <w:spacing w:val="-6"/>
        </w:rPr>
        <w:t>– 4.00 pm</w:t>
      </w:r>
    </w:p>
    <w:p w14:paraId="33C1CE7B" w14:textId="5F34DAA4" w:rsidR="00CD23BF" w:rsidRDefault="001973B8" w:rsidP="00384443">
      <w:pPr>
        <w:spacing w:before="1"/>
        <w:ind w:left="100"/>
        <w:rPr>
          <w:b/>
          <w:sz w:val="20"/>
        </w:rPr>
      </w:pPr>
      <w:r>
        <w:rPr>
          <w:b/>
        </w:rPr>
        <w:t>Interviews:</w:t>
      </w:r>
      <w:r>
        <w:rPr>
          <w:b/>
          <w:spacing w:val="-6"/>
        </w:rPr>
        <w:t xml:space="preserve"> </w:t>
      </w:r>
      <w:r w:rsidR="00FC6F84">
        <w:rPr>
          <w:b/>
          <w:spacing w:val="-6"/>
        </w:rPr>
        <w:tab/>
        <w:t xml:space="preserve">             From: 28</w:t>
      </w:r>
      <w:r w:rsidR="00FC6F84" w:rsidRPr="00FC6F84">
        <w:rPr>
          <w:b/>
          <w:spacing w:val="-6"/>
          <w:vertAlign w:val="superscript"/>
        </w:rPr>
        <w:t>th</w:t>
      </w:r>
      <w:r w:rsidR="00FC6F84">
        <w:rPr>
          <w:b/>
          <w:spacing w:val="-6"/>
        </w:rPr>
        <w:t xml:space="preserve"> September 2026</w:t>
      </w:r>
    </w:p>
    <w:p w14:paraId="33C1CE7C" w14:textId="77777777" w:rsidR="00CD23BF" w:rsidRDefault="00CD23BF">
      <w:pPr>
        <w:pStyle w:val="BodyText"/>
        <w:rPr>
          <w:b/>
          <w:sz w:val="20"/>
        </w:rPr>
      </w:pPr>
    </w:p>
    <w:p w14:paraId="33C1CE7D" w14:textId="77777777" w:rsidR="00830933" w:rsidRPr="003C0766" w:rsidRDefault="001973B8" w:rsidP="00830933">
      <w:pPr>
        <w:jc w:val="center"/>
        <w:rPr>
          <w:rFonts w:ascii="Calibri" w:hAnsi="Calibri" w:cs="Calibri"/>
          <w:i/>
          <w:iCs/>
          <w:color w:val="222222"/>
          <w:lang w:eastAsia="en-GB"/>
        </w:rPr>
      </w:pPr>
      <w:r w:rsidRPr="003C0766">
        <w:rPr>
          <w:rFonts w:asciiTheme="minorHAnsi" w:hAnsiTheme="minorHAnsi" w:cstheme="minorHAnsi"/>
          <w:i/>
        </w:rPr>
        <w:t>The Children First Academy Trust is committed to safeguarding and promoting the welfare</w:t>
      </w:r>
      <w:r w:rsidRPr="003C0766">
        <w:rPr>
          <w:rFonts w:asciiTheme="minorHAnsi" w:hAnsiTheme="minorHAnsi" w:cstheme="minorHAnsi"/>
          <w:i/>
          <w:spacing w:val="-4"/>
        </w:rPr>
        <w:t xml:space="preserve"> </w:t>
      </w:r>
      <w:r w:rsidRPr="003C0766">
        <w:rPr>
          <w:rFonts w:asciiTheme="minorHAnsi" w:hAnsiTheme="minorHAnsi" w:cstheme="minorHAnsi"/>
          <w:i/>
        </w:rPr>
        <w:t>of</w:t>
      </w:r>
      <w:r w:rsidRPr="003C0766">
        <w:rPr>
          <w:rFonts w:asciiTheme="minorHAnsi" w:hAnsiTheme="minorHAnsi" w:cstheme="minorHAnsi"/>
          <w:i/>
          <w:spacing w:val="-3"/>
        </w:rPr>
        <w:t xml:space="preserve"> </w:t>
      </w:r>
      <w:r w:rsidRPr="003C0766">
        <w:rPr>
          <w:rFonts w:asciiTheme="minorHAnsi" w:hAnsiTheme="minorHAnsi" w:cstheme="minorHAnsi"/>
          <w:i/>
        </w:rPr>
        <w:t>children</w:t>
      </w:r>
      <w:r w:rsidRPr="003C0766">
        <w:rPr>
          <w:rFonts w:asciiTheme="minorHAnsi" w:hAnsiTheme="minorHAnsi" w:cstheme="minorHAnsi"/>
          <w:i/>
          <w:spacing w:val="-4"/>
        </w:rPr>
        <w:t xml:space="preserve"> </w:t>
      </w:r>
      <w:r w:rsidRPr="003C0766">
        <w:rPr>
          <w:rFonts w:asciiTheme="minorHAnsi" w:hAnsiTheme="minorHAnsi" w:cstheme="minorHAnsi"/>
          <w:i/>
        </w:rPr>
        <w:t>and</w:t>
      </w:r>
      <w:r w:rsidRPr="003C0766">
        <w:rPr>
          <w:rFonts w:asciiTheme="minorHAnsi" w:hAnsiTheme="minorHAnsi" w:cstheme="minorHAnsi"/>
          <w:i/>
          <w:spacing w:val="-3"/>
        </w:rPr>
        <w:t xml:space="preserve"> </w:t>
      </w:r>
      <w:r w:rsidRPr="003C0766">
        <w:rPr>
          <w:rFonts w:asciiTheme="minorHAnsi" w:hAnsiTheme="minorHAnsi" w:cstheme="minorHAnsi"/>
          <w:i/>
        </w:rPr>
        <w:t>young</w:t>
      </w:r>
      <w:r w:rsidRPr="003C0766">
        <w:rPr>
          <w:rFonts w:asciiTheme="minorHAnsi" w:hAnsiTheme="minorHAnsi" w:cstheme="minorHAnsi"/>
          <w:i/>
          <w:spacing w:val="-4"/>
        </w:rPr>
        <w:t xml:space="preserve"> </w:t>
      </w:r>
      <w:r w:rsidRPr="003C0766">
        <w:rPr>
          <w:rFonts w:asciiTheme="minorHAnsi" w:hAnsiTheme="minorHAnsi" w:cstheme="minorHAnsi"/>
          <w:i/>
        </w:rPr>
        <w:t>people.</w:t>
      </w:r>
      <w:r w:rsidRPr="003C0766">
        <w:rPr>
          <w:rFonts w:asciiTheme="minorHAnsi" w:hAnsiTheme="minorHAnsi" w:cstheme="minorHAnsi"/>
          <w:i/>
          <w:spacing w:val="-3"/>
        </w:rPr>
        <w:t xml:space="preserve"> </w:t>
      </w:r>
      <w:r w:rsidRPr="003C0766">
        <w:rPr>
          <w:rFonts w:asciiTheme="minorHAnsi" w:hAnsiTheme="minorHAnsi" w:cstheme="minorHAnsi"/>
          <w:i/>
        </w:rPr>
        <w:t>We</w:t>
      </w:r>
      <w:r w:rsidRPr="003C0766">
        <w:rPr>
          <w:rFonts w:asciiTheme="minorHAnsi" w:hAnsiTheme="minorHAnsi" w:cstheme="minorHAnsi"/>
          <w:i/>
          <w:spacing w:val="-6"/>
        </w:rPr>
        <w:t xml:space="preserve"> </w:t>
      </w:r>
      <w:r w:rsidRPr="003C0766">
        <w:rPr>
          <w:rFonts w:asciiTheme="minorHAnsi" w:hAnsiTheme="minorHAnsi" w:cstheme="minorHAnsi"/>
          <w:i/>
        </w:rPr>
        <w:t>therefore expect</w:t>
      </w:r>
      <w:r w:rsidRPr="003C0766">
        <w:rPr>
          <w:rFonts w:asciiTheme="minorHAnsi" w:hAnsiTheme="minorHAnsi" w:cstheme="minorHAnsi"/>
          <w:i/>
          <w:spacing w:val="-3"/>
        </w:rPr>
        <w:t xml:space="preserve"> </w:t>
      </w:r>
      <w:r w:rsidRPr="003C0766">
        <w:rPr>
          <w:rFonts w:asciiTheme="minorHAnsi" w:hAnsiTheme="minorHAnsi" w:cstheme="minorHAnsi"/>
          <w:i/>
        </w:rPr>
        <w:t>all</w:t>
      </w:r>
      <w:r w:rsidRPr="003C0766">
        <w:rPr>
          <w:rFonts w:asciiTheme="minorHAnsi" w:hAnsiTheme="minorHAnsi" w:cstheme="minorHAnsi"/>
          <w:i/>
          <w:spacing w:val="-4"/>
        </w:rPr>
        <w:t xml:space="preserve"> </w:t>
      </w:r>
      <w:r w:rsidRPr="003C0766">
        <w:rPr>
          <w:rFonts w:asciiTheme="minorHAnsi" w:hAnsiTheme="minorHAnsi" w:cstheme="minorHAnsi"/>
          <w:i/>
        </w:rPr>
        <w:t>employees</w:t>
      </w:r>
      <w:r w:rsidRPr="003C0766">
        <w:rPr>
          <w:rFonts w:asciiTheme="minorHAnsi" w:hAnsiTheme="minorHAnsi" w:cstheme="minorHAnsi"/>
          <w:i/>
          <w:spacing w:val="-6"/>
        </w:rPr>
        <w:t xml:space="preserve"> </w:t>
      </w:r>
      <w:r w:rsidRPr="003C0766">
        <w:rPr>
          <w:rFonts w:asciiTheme="minorHAnsi" w:hAnsiTheme="minorHAnsi" w:cstheme="minorHAnsi"/>
          <w:i/>
        </w:rPr>
        <w:t>and</w:t>
      </w:r>
      <w:r w:rsidRPr="003C0766">
        <w:rPr>
          <w:rFonts w:asciiTheme="minorHAnsi" w:hAnsiTheme="minorHAnsi" w:cstheme="minorHAnsi"/>
          <w:i/>
          <w:spacing w:val="-3"/>
        </w:rPr>
        <w:t xml:space="preserve"> </w:t>
      </w:r>
      <w:r w:rsidRPr="003C0766">
        <w:rPr>
          <w:rFonts w:asciiTheme="minorHAnsi" w:hAnsiTheme="minorHAnsi" w:cstheme="minorHAnsi"/>
          <w:i/>
        </w:rPr>
        <w:t>volunteers of the trust to share this commitment.</w:t>
      </w:r>
      <w:r w:rsidR="00830933" w:rsidRPr="003C0766">
        <w:rPr>
          <w:rFonts w:asciiTheme="minorHAnsi" w:hAnsiTheme="minorHAnsi" w:cstheme="minorHAnsi"/>
          <w:i/>
          <w:iCs/>
          <w:color w:val="222222"/>
          <w:lang w:eastAsia="en-GB"/>
        </w:rPr>
        <w:t xml:space="preserve"> </w:t>
      </w:r>
      <w:r w:rsidR="00830933" w:rsidRPr="003C0766">
        <w:rPr>
          <w:rFonts w:asciiTheme="minorHAnsi" w:hAnsiTheme="minorHAnsi" w:cstheme="minorHAnsi"/>
          <w:i/>
          <w:iCs/>
          <w:color w:val="FF0000"/>
          <w:lang w:eastAsia="en-GB"/>
        </w:rPr>
        <w:t>Prior to appointment, the successful applicant will be required to pass our vetting checks</w:t>
      </w:r>
      <w:r w:rsidR="00830933" w:rsidRPr="003C0766">
        <w:rPr>
          <w:rFonts w:ascii="Calibri" w:hAnsi="Calibri" w:cs="Calibri"/>
          <w:i/>
          <w:iCs/>
          <w:color w:val="FF0000"/>
          <w:lang w:eastAsia="en-GB"/>
        </w:rPr>
        <w:t xml:space="preserve"> including social media checks and an Enhanced Disclosure from the Disclosure and Barring Service. If you have lived abroad, you will need to provide an overseas criminal record certificate.</w:t>
      </w:r>
    </w:p>
    <w:p w14:paraId="33C1CE7E" w14:textId="77777777" w:rsidR="00CD23BF" w:rsidRPr="003C0766" w:rsidRDefault="00CD23BF">
      <w:pPr>
        <w:spacing w:before="99"/>
        <w:ind w:left="146" w:right="104" w:hanging="3"/>
        <w:jc w:val="center"/>
        <w:rPr>
          <w:rFonts w:ascii="Verdana"/>
          <w:i/>
        </w:rPr>
      </w:pPr>
    </w:p>
    <w:sectPr w:rsidR="00CD23BF" w:rsidRPr="003C0766">
      <w:headerReference w:type="default" r:id="rId12"/>
      <w:footerReference w:type="default" r:id="rId13"/>
      <w:pgSz w:w="11900" w:h="16850"/>
      <w:pgMar w:top="3160" w:right="1380" w:bottom="1520" w:left="1340" w:header="756" w:footer="133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C1CE81" w14:textId="77777777" w:rsidR="004F1F91" w:rsidRDefault="004F1F91">
      <w:r>
        <w:separator/>
      </w:r>
    </w:p>
  </w:endnote>
  <w:endnote w:type="continuationSeparator" w:id="0">
    <w:p w14:paraId="33C1CE82" w14:textId="77777777" w:rsidR="004F1F91" w:rsidRDefault="004F1F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C1CE84" w14:textId="77777777" w:rsidR="00CD23BF" w:rsidRDefault="001973B8">
    <w:pPr>
      <w:pStyle w:val="BodyText"/>
      <w:spacing w:line="14" w:lineRule="auto"/>
      <w:rPr>
        <w:sz w:val="20"/>
      </w:rPr>
    </w:pPr>
    <w:r>
      <w:rPr>
        <w:noProof/>
        <w:lang w:val="en-GB" w:eastAsia="en-GB"/>
      </w:rPr>
      <w:drawing>
        <wp:anchor distT="0" distB="0" distL="0" distR="0" simplePos="0" relativeHeight="251659264" behindDoc="1" locked="0" layoutInCell="1" allowOverlap="1" wp14:anchorId="33C1CE87" wp14:editId="33C1CE88">
          <wp:simplePos x="0" y="0"/>
          <wp:positionH relativeFrom="page">
            <wp:posOffset>2290803</wp:posOffset>
          </wp:positionH>
          <wp:positionV relativeFrom="page">
            <wp:posOffset>9722185</wp:posOffset>
          </wp:positionV>
          <wp:extent cx="2962956" cy="623367"/>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2962956" cy="623367"/>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C1CE7F" w14:textId="77777777" w:rsidR="004F1F91" w:rsidRDefault="004F1F91">
      <w:r>
        <w:separator/>
      </w:r>
    </w:p>
  </w:footnote>
  <w:footnote w:type="continuationSeparator" w:id="0">
    <w:p w14:paraId="33C1CE80" w14:textId="77777777" w:rsidR="004F1F91" w:rsidRDefault="004F1F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C1CE83" w14:textId="77777777" w:rsidR="00CD23BF" w:rsidRDefault="001973B8">
    <w:pPr>
      <w:pStyle w:val="BodyText"/>
      <w:spacing w:line="14" w:lineRule="auto"/>
      <w:rPr>
        <w:sz w:val="20"/>
      </w:rPr>
    </w:pPr>
    <w:r>
      <w:rPr>
        <w:noProof/>
        <w:lang w:val="en-GB" w:eastAsia="en-GB"/>
      </w:rPr>
      <w:drawing>
        <wp:anchor distT="0" distB="0" distL="0" distR="0" simplePos="0" relativeHeight="251657216" behindDoc="1" locked="0" layoutInCell="1" allowOverlap="1" wp14:anchorId="33C1CE85" wp14:editId="33C1CE86">
          <wp:simplePos x="0" y="0"/>
          <wp:positionH relativeFrom="page">
            <wp:posOffset>6175097</wp:posOffset>
          </wp:positionH>
          <wp:positionV relativeFrom="page">
            <wp:posOffset>479806</wp:posOffset>
          </wp:positionV>
          <wp:extent cx="951079" cy="1539307"/>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951079" cy="153930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F90130"/>
    <w:multiLevelType w:val="hybridMultilevel"/>
    <w:tmpl w:val="6C22B6A0"/>
    <w:lvl w:ilvl="0" w:tplc="CDE4440A">
      <w:numFmt w:val="bullet"/>
      <w:lvlText w:val=""/>
      <w:lvlJc w:val="left"/>
      <w:pPr>
        <w:ind w:left="820" w:hanging="360"/>
      </w:pPr>
      <w:rPr>
        <w:rFonts w:ascii="Symbol" w:eastAsia="Symbol" w:hAnsi="Symbol" w:cs="Symbol" w:hint="default"/>
        <w:w w:val="100"/>
        <w:lang w:val="en-US" w:eastAsia="en-US" w:bidi="ar-SA"/>
      </w:rPr>
    </w:lvl>
    <w:lvl w:ilvl="1" w:tplc="BEFC841C">
      <w:numFmt w:val="bullet"/>
      <w:lvlText w:val="•"/>
      <w:lvlJc w:val="left"/>
      <w:pPr>
        <w:ind w:left="1655" w:hanging="360"/>
      </w:pPr>
      <w:rPr>
        <w:rFonts w:hint="default"/>
        <w:lang w:val="en-US" w:eastAsia="en-US" w:bidi="ar-SA"/>
      </w:rPr>
    </w:lvl>
    <w:lvl w:ilvl="2" w:tplc="91C014F6">
      <w:numFmt w:val="bullet"/>
      <w:lvlText w:val="•"/>
      <w:lvlJc w:val="left"/>
      <w:pPr>
        <w:ind w:left="2491" w:hanging="360"/>
      </w:pPr>
      <w:rPr>
        <w:rFonts w:hint="default"/>
        <w:lang w:val="en-US" w:eastAsia="en-US" w:bidi="ar-SA"/>
      </w:rPr>
    </w:lvl>
    <w:lvl w:ilvl="3" w:tplc="86DE8698">
      <w:numFmt w:val="bullet"/>
      <w:lvlText w:val="•"/>
      <w:lvlJc w:val="left"/>
      <w:pPr>
        <w:ind w:left="3327" w:hanging="360"/>
      </w:pPr>
      <w:rPr>
        <w:rFonts w:hint="default"/>
        <w:lang w:val="en-US" w:eastAsia="en-US" w:bidi="ar-SA"/>
      </w:rPr>
    </w:lvl>
    <w:lvl w:ilvl="4" w:tplc="1F66163A">
      <w:numFmt w:val="bullet"/>
      <w:lvlText w:val="•"/>
      <w:lvlJc w:val="left"/>
      <w:pPr>
        <w:ind w:left="4163" w:hanging="360"/>
      </w:pPr>
      <w:rPr>
        <w:rFonts w:hint="default"/>
        <w:lang w:val="en-US" w:eastAsia="en-US" w:bidi="ar-SA"/>
      </w:rPr>
    </w:lvl>
    <w:lvl w:ilvl="5" w:tplc="F8FA236A">
      <w:numFmt w:val="bullet"/>
      <w:lvlText w:val="•"/>
      <w:lvlJc w:val="left"/>
      <w:pPr>
        <w:ind w:left="4999" w:hanging="360"/>
      </w:pPr>
      <w:rPr>
        <w:rFonts w:hint="default"/>
        <w:lang w:val="en-US" w:eastAsia="en-US" w:bidi="ar-SA"/>
      </w:rPr>
    </w:lvl>
    <w:lvl w:ilvl="6" w:tplc="E006F586">
      <w:numFmt w:val="bullet"/>
      <w:lvlText w:val="•"/>
      <w:lvlJc w:val="left"/>
      <w:pPr>
        <w:ind w:left="5835" w:hanging="360"/>
      </w:pPr>
      <w:rPr>
        <w:rFonts w:hint="default"/>
        <w:lang w:val="en-US" w:eastAsia="en-US" w:bidi="ar-SA"/>
      </w:rPr>
    </w:lvl>
    <w:lvl w:ilvl="7" w:tplc="B0FC3596">
      <w:numFmt w:val="bullet"/>
      <w:lvlText w:val="•"/>
      <w:lvlJc w:val="left"/>
      <w:pPr>
        <w:ind w:left="6671" w:hanging="360"/>
      </w:pPr>
      <w:rPr>
        <w:rFonts w:hint="default"/>
        <w:lang w:val="en-US" w:eastAsia="en-US" w:bidi="ar-SA"/>
      </w:rPr>
    </w:lvl>
    <w:lvl w:ilvl="8" w:tplc="33B03FAE">
      <w:numFmt w:val="bullet"/>
      <w:lvlText w:val="•"/>
      <w:lvlJc w:val="left"/>
      <w:pPr>
        <w:ind w:left="7507"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3BF"/>
    <w:rsid w:val="001973B8"/>
    <w:rsid w:val="00383497"/>
    <w:rsid w:val="00384443"/>
    <w:rsid w:val="003C0766"/>
    <w:rsid w:val="004F1F91"/>
    <w:rsid w:val="00643EFF"/>
    <w:rsid w:val="00830933"/>
    <w:rsid w:val="00AB053C"/>
    <w:rsid w:val="00B10268"/>
    <w:rsid w:val="00CD23BF"/>
    <w:rsid w:val="00DC5F01"/>
    <w:rsid w:val="00DE40F8"/>
    <w:rsid w:val="00F949CA"/>
    <w:rsid w:val="00FC6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1CE61"/>
  <w15:docId w15:val="{BFBDB458-A220-419F-97C8-19F4BF224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
    <w:qFormat/>
    <w:pPr>
      <w:spacing w:before="92"/>
      <w:ind w:left="100"/>
    </w:pPr>
    <w:rPr>
      <w:b/>
      <w:bCs/>
      <w:sz w:val="24"/>
      <w:szCs w:val="24"/>
      <w:u w:val="single" w:color="000000"/>
    </w:rPr>
  </w:style>
  <w:style w:type="paragraph" w:styleId="ListParagraph">
    <w:name w:val="List Paragraph"/>
    <w:basedOn w:val="Normal"/>
    <w:uiPriority w:val="1"/>
    <w:qFormat/>
    <w:pPr>
      <w:ind w:left="820" w:hanging="361"/>
    </w:pPr>
  </w:style>
  <w:style w:type="paragraph" w:customStyle="1" w:styleId="TableParagraph">
    <w:name w:val="Table Paragraph"/>
    <w:basedOn w:val="Normal"/>
    <w:uiPriority w:val="1"/>
    <w:qFormat/>
  </w:style>
  <w:style w:type="character" w:styleId="Hyperlink">
    <w:name w:val="Hyperlink"/>
    <w:rsid w:val="00F949CA"/>
    <w:rPr>
      <w:color w:val="0000FF"/>
      <w:u w:val="single"/>
    </w:rPr>
  </w:style>
  <w:style w:type="paragraph" w:styleId="BalloonText">
    <w:name w:val="Balloon Text"/>
    <w:basedOn w:val="Normal"/>
    <w:link w:val="BalloonTextChar"/>
    <w:uiPriority w:val="99"/>
    <w:semiHidden/>
    <w:unhideWhenUsed/>
    <w:rsid w:val="00643EF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3EFF"/>
    <w:rPr>
      <w:rFonts w:ascii="Segoe UI" w:eastAsia="Arial" w:hAnsi="Segoe UI" w:cs="Segoe UI"/>
      <w:sz w:val="18"/>
      <w:szCs w:val="18"/>
    </w:rPr>
  </w:style>
  <w:style w:type="character" w:styleId="FollowedHyperlink">
    <w:name w:val="FollowedHyperlink"/>
    <w:basedOn w:val="DefaultParagraphFont"/>
    <w:uiPriority w:val="99"/>
    <w:semiHidden/>
    <w:unhideWhenUsed/>
    <w:rsid w:val="0083093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81599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office@wilbury.enfield.sch.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wilburyprimaryschool.org.uk/vacanci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26b8cce-633a-40cc-b203-7ba3d4f2a7d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0FC2B94DFE245418A607907B53F1839" ma:contentTypeVersion="10" ma:contentTypeDescription="Create a new document." ma:contentTypeScope="" ma:versionID="1ff5f4d098352112cde54801a25e6318">
  <xsd:schema xmlns:xsd="http://www.w3.org/2001/XMLSchema" xmlns:xs="http://www.w3.org/2001/XMLSchema" xmlns:p="http://schemas.microsoft.com/office/2006/metadata/properties" xmlns:ns2="a26b8cce-633a-40cc-b203-7ba3d4f2a7d7" targetNamespace="http://schemas.microsoft.com/office/2006/metadata/properties" ma:root="true" ma:fieldsID="ced35f870f6a9f4a05220c7500eb1328" ns2:_="">
    <xsd:import namespace="a26b8cce-633a-40cc-b203-7ba3d4f2a7d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6b8cce-633a-40cc-b203-7ba3d4f2a7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96ec1d8-9ca3-4b93-9487-997edee8c29a"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198DF8-918F-4905-A2BC-AD38244765D0}">
  <ds:schemaRefs>
    <ds:schemaRef ds:uri="http://schemas.microsoft.com/sharepoint/v3/contenttype/forms"/>
  </ds:schemaRefs>
</ds:datastoreItem>
</file>

<file path=customXml/itemProps2.xml><?xml version="1.0" encoding="utf-8"?>
<ds:datastoreItem xmlns:ds="http://schemas.openxmlformats.org/officeDocument/2006/customXml" ds:itemID="{09AC287B-025F-4AD5-836E-6C536EDC58EF}">
  <ds:schemaRefs>
    <ds:schemaRef ds:uri="a26b8cce-633a-40cc-b203-7ba3d4f2a7d7"/>
    <ds:schemaRef ds:uri="http://schemas.microsoft.com/office/2006/documentManagement/types"/>
    <ds:schemaRef ds:uri="http://purl.org/dc/dcmitype/"/>
    <ds:schemaRef ds:uri="http://schemas.openxmlformats.org/package/2006/metadata/core-properties"/>
    <ds:schemaRef ds:uri="http://purl.org/dc/terms/"/>
    <ds:schemaRef ds:uri="http://purl.org/dc/elements/1.1/"/>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4E77BB7A-6B11-405A-94EF-437C96A18E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6b8cce-633a-40cc-b203-7ba3d4f2a7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390</Words>
  <Characters>2224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Angela Zenonos</cp:lastModifiedBy>
  <cp:revision>3</cp:revision>
  <cp:lastPrinted>2024-10-25T07:10:00Z</cp:lastPrinted>
  <dcterms:created xsi:type="dcterms:W3CDTF">2026-09-09T11:10:00Z</dcterms:created>
  <dcterms:modified xsi:type="dcterms:W3CDTF">2026-09-10T13:36:00Z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2021-11-25T00:00:00Z</vt:filetime>
  </property>
  <property fmtid="{D5CDD505-2E9C-101B-9397-08002B2CF9AE}" pid="3" name="Creator">
    <vt:lpwstr>Microsoft® Word for Microsoft 365</vt:lpwstr>
  </property>
  <property fmtid="{D5CDD505-2E9C-101B-9397-08002B2CF9AE}" pid="4" name="LastSaved">
    <vt:filetime>2022-11-09T00:00:00Z</vt:filetime>
  </property>
  <property fmtid="{D5CDD505-2E9C-101B-9397-08002B2CF9AE}" pid="5" name="Producer">
    <vt:lpwstr>Microsoft® Word for Microsoft 365</vt:lpwstr>
  </property>
  <property fmtid="{D5CDD505-2E9C-101B-9397-08002B2CF9AE}" pid="6" name="ContentTypeId">
    <vt:lpwstr>0x010100D0FC2B94DFE245418A607907B53F1839</vt:lpwstr>
  </property>
</Properties>
</file>